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1</w:t>
      </w: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重庆市高校创新研究群体申报名额分配表</w:t>
      </w:r>
    </w:p>
    <w:bookmarkEnd w:id="3"/>
    <w:p>
      <w:pPr>
        <w:widowControl/>
        <w:spacing w:line="600" w:lineRule="exact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596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校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申报数（项）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b/>
                <w:sz w:val="28"/>
                <w:szCs w:val="28"/>
              </w:rPr>
            </w:pPr>
            <w:bookmarkStart w:id="0" w:name="_Hlk449871377"/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西南大学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西南政法大学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bookmarkStart w:id="1" w:name="_Hlk410647595"/>
            <w:bookmarkStart w:id="2" w:name="_Hlk410651354"/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重庆医科大学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重庆师范大学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重庆邮电大学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重庆交通大学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重庆工商大学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四川外国语大学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四川美术学院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重庆理工大学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12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重庆三峡学院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13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重庆文理学院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14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长江师范学院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15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重庆科技学院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16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重庆第二师范学院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17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重庆警察学院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18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陆军军医大学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19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陆军勤务学院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20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重庆人文科技学院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21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重庆工程学院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22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重庆师范大学涉外商贸学院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23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重庆工商大学融智学院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24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四川外国语大学重庆南方翻译学院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25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重庆邮电大学移通学院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26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重庆大学城市科技学院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/>
                <w:sz w:val="28"/>
                <w:szCs w:val="28"/>
                <w:lang w:bidi="ar"/>
              </w:rPr>
              <w:t>高职院校可根据申报条件和学校实际，每校申报不超过</w:t>
            </w:r>
            <w:r>
              <w:rPr>
                <w:rFonts w:eastAsia="方正仿宋_GBK"/>
                <w:b/>
                <w:sz w:val="28"/>
                <w:szCs w:val="28"/>
                <w:lang w:bidi="ar"/>
              </w:rPr>
              <w:t>1</w:t>
            </w:r>
            <w:r>
              <w:rPr>
                <w:rFonts w:hint="eastAsia" w:eastAsia="方正仿宋_GBK"/>
                <w:b/>
                <w:sz w:val="28"/>
                <w:szCs w:val="28"/>
                <w:lang w:bidi="ar"/>
              </w:rPr>
              <w:t>个。</w:t>
            </w:r>
          </w:p>
        </w:tc>
      </w:tr>
    </w:tbl>
    <w:p>
      <w:pPr>
        <w:spacing w:line="600" w:lineRule="exact"/>
        <w:jc w:val="left"/>
        <w:rPr>
          <w:rFonts w:ascii="方正仿宋_GBK" w:eastAsia="方正仿宋_GBK" w:cs="方正仿宋_GBK"/>
          <w:sz w:val="28"/>
          <w:szCs w:val="28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07718"/>
    <w:rsid w:val="11F0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2020-04-13T02:32:00Z</dcterms:created>
  <dc:creator>玫明欢</dc:creator>
  <cp:lastModifiedBy>玫明欢</cp:lastModifiedBy>
  <dcterms:modified xsi:type="dcterms:W3CDTF">2020-04-13T02:33:48Z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