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AC" w:rsidRPr="00444C64" w:rsidRDefault="00F370AC" w:rsidP="00F370AC">
      <w:pPr>
        <w:spacing w:line="560" w:lineRule="exact"/>
        <w:jc w:val="left"/>
        <w:rPr>
          <w:rFonts w:ascii="黑体" w:eastAsia="黑体" w:hAnsi="黑体" w:cs="方正小标宋_GBK"/>
          <w:bCs/>
          <w:color w:val="000000" w:themeColor="text1"/>
          <w:spacing w:val="-28"/>
          <w:sz w:val="32"/>
          <w:szCs w:val="32"/>
        </w:rPr>
      </w:pPr>
      <w:r w:rsidRPr="00444C64"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附件</w:t>
      </w:r>
    </w:p>
    <w:p w:rsidR="00F370AC" w:rsidRDefault="00F370AC" w:rsidP="00F370AC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微软雅黑" w:cs="宋体"/>
          <w:b/>
          <w:color w:val="000000" w:themeColor="text1"/>
          <w:kern w:val="0"/>
          <w:sz w:val="44"/>
          <w:szCs w:val="44"/>
        </w:rPr>
      </w:pPr>
    </w:p>
    <w:p w:rsidR="00F370AC" w:rsidRDefault="00F370AC" w:rsidP="00F370AC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微软雅黑" w:cs="宋体"/>
          <w:b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微软雅黑" w:cs="宋体" w:hint="eastAsia"/>
          <w:b/>
          <w:color w:val="000000" w:themeColor="text1"/>
          <w:kern w:val="0"/>
          <w:sz w:val="44"/>
          <w:szCs w:val="44"/>
        </w:rPr>
        <w:t>重庆市教育科学“十四五”规划</w:t>
      </w:r>
    </w:p>
    <w:p w:rsidR="00F370AC" w:rsidRDefault="00F370AC" w:rsidP="00F370AC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微软雅黑" w:cs="宋体"/>
          <w:b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b/>
          <w:color w:val="000000" w:themeColor="text1"/>
          <w:kern w:val="0"/>
          <w:sz w:val="44"/>
          <w:szCs w:val="44"/>
        </w:rPr>
        <w:t>2021年度课题选题指南</w:t>
      </w:r>
      <w:bookmarkEnd w:id="0"/>
    </w:p>
    <w:p w:rsidR="00F370AC" w:rsidRDefault="00F370AC" w:rsidP="00F370AC">
      <w:pPr>
        <w:snapToGrid w:val="0"/>
        <w:spacing w:line="600" w:lineRule="exact"/>
        <w:rPr>
          <w:rFonts w:ascii="KaiTi" w:eastAsia="KaiTi" w:hAnsi="KaiTi"/>
          <w:color w:val="000000" w:themeColor="text1"/>
          <w:sz w:val="32"/>
          <w:szCs w:val="32"/>
        </w:rPr>
      </w:pPr>
    </w:p>
    <w:p w:rsidR="00F370AC" w:rsidRPr="00444C64" w:rsidRDefault="00F370AC" w:rsidP="00F370AC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2021年是“十四五”规划的开局之年，为更好地发挥教育科研服务决策、创新理论、指导实践和引导舆论的作用，破解我市教育改革与发展中的重点、难点问题，特制定本年度教育科学规划课题指南。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444C64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一、基础教育研究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1.重庆市0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-3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岁托育服务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体系构建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.县域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普惠性学前教育发展现状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与对策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高质量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视域下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重庆市幼儿园质量评价标准研究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幼儿园“小学化”倾向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治理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策略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5.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幼儿园安全教育现状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及改进路径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中小学思政课一体化改革创新实践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推动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义务教育均衡发展和城乡一体化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策略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.重庆市中小学集团化办学机制创新研究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推进普通高中发展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促进计划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实践研究 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10.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素养为本的中小学课程改革实践研究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.新中考导向下的初中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课程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改革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.新时代中小学三科统编教材“铸魂工程”推进策略研究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lastRenderedPageBreak/>
        <w:t>13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.新时代普通高中新课程新教材实施策略研究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14.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线上线下深度融合的中小学课堂教学方式与学习方式变革研究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.以育人质量为导向的课程教学评价体系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.中小学综合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素质评价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机制健全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 xml:space="preserve">实践研究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17.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高考综合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改革实施与评价研究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18.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高考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综合改革背景下高中课程改革实践研究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19.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高考综合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改革背景下高中学校办学条件保障研究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.中小学学科全息育人的区域探索与实践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.中小学学生学业负担监控与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精准减负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.“三残”儿童少年随班就读的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制度创新与政策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保障研究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23.基础教育阶段S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TEM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教育的区域探索与实践研究 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444C64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二、职业教育研究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24.新发展格局下职业技术教育的使命与策略研究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5.现代职业教育体系建设的制度性障碍与破解策略研究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26.现代职业教育体系建设背景下职普融通路径研究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27.职业院校“课程思政”模式探索与实践策略研究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28.职业院校实施“三全育人”的实践模式实践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29.基于课堂革命的职业教育“三教”改革与实践研究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30.职业院校劳动教育与专业建设的融合研究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31.类型教育视域下职业教育人才贯通培养模式研究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32.高职院校劳模精神、劳动精神、工匠精神融合培育研究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33.中国特色学徒制的内涵与实践路径研究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34.职业教育支持服务体系建设与能力提升研究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35.产教融合背景下职业院校技术创新与成果转化研究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36.职业教育“育训”并举促进劳动力就业创业策略研究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37.新时代职业技术教育评价改革及其体系建设研究</w:t>
      </w:r>
    </w:p>
    <w:p w:rsidR="00F370AC" w:rsidRPr="00444C64" w:rsidRDefault="00F370AC" w:rsidP="00F370AC">
      <w:pPr>
        <w:snapToGrid w:val="0"/>
        <w:spacing w:line="600" w:lineRule="exact"/>
        <w:ind w:leftChars="304" w:left="638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38.类型教育背景下职业教育高考制度改革研究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成渝地区双城经济圈建设背景下重庆职业教育产教融合机制研究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40.成渝地区双城经济圈技术技能人才协同培养研究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444C64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三、高等教育研究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41.重庆市高等教育高质量发展理论与实践研究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42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重庆市高校课程思政建设路径与策略研究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43.基于“三全育人”的大学生积极心理品质培养研究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44.重庆市高校立德树人评价体系研究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45.新时代高等师范院校学科专业建设研究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46.高校特殊人才计划与区域人才发展战略研究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47.重庆市高校学分互认与转换模式研究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48.新时代推进高等院校产教融合激励制度体系研究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49.重庆市高校创新创业指导体系研究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50.新国际形势下高等教育国际化路径与策略研究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10"/>
        <w:jc w:val="left"/>
        <w:rPr>
          <w:rFonts w:ascii="仿宋" w:eastAsia="仿宋" w:hAnsi="仿宋"/>
          <w:color w:val="000000" w:themeColor="text1"/>
          <w:w w:val="96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w w:val="96"/>
          <w:sz w:val="32"/>
          <w:szCs w:val="32"/>
        </w:rPr>
        <w:lastRenderedPageBreak/>
        <w:t>51.重庆市高等教育与“一区两群”产业经济协同发展战略研究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52.重庆市高校新型智库建设研究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53.成渝地区双城经济圈高等教育一体化建设研究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54.高考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综合改革背景下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高校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人才培养模式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改革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widowControl/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444C64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四、综合研究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55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新时代“五育”融合实践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路径与评价改革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56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健全学校、家庭、社会协同育人机制研究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57.大中小幼德育一体化及课程体系建构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58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学生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发展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核心素养落实机制研究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优秀传统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文化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教育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60.新时期学校文化自信培育研究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61.大中小幼心理健康教育研究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62.新时期研学旅行课程化建设研究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63.新时期学校德育表现性评价研究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64.新时期班主任队伍专业能力培育研究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65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重庆市民族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地区国家通用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语言文字普及攻坚研究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66.创新人才培养的学校实践研究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67.老年教育城乡一体化策略研究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新时代教师评价与激励机制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研究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69.新时代重庆市乡村教师队伍建设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与转型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70.新时代中小学教科研体系及教研队伍建设研究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71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重庆市区域教师研训机构能力建设的实践研究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72.成渝地区双城经济圈教学研修共同体协作机制研究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73.教育现代化2035背景下未来学校建设与应用研究</w:t>
      </w:r>
    </w:p>
    <w:p w:rsidR="00F370AC" w:rsidRPr="00444C64" w:rsidRDefault="00F370AC" w:rsidP="00F370AC">
      <w:pPr>
        <w:snapToGrid w:val="0"/>
        <w:spacing w:line="60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74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智能时代教育大数据管理模式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应用研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75.教育综合改革与区域教育创新发展研究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76.新时代民办教育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可持续发展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与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治理创新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77.教育治理能力现代化与学校办学活力激发研究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78.教育督导与学校办学质量评价与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监测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79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．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信息技术与学科教学深度融合实践研究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.大中小幼劳动教育课程建设研究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.中小学课程育德实践研究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2.教育事业单位内部控制制度建设研究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3.政府会计制度改革背景下的教育会计工作衔接研究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重庆市终身学习体系研究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5.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重庆市学习型城市建设战略研究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86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.新时代基础教育教研工作深度转型实践路径研究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87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.学科教研与信息技术深度融合实践研究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88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.基于新课程新教材的教学评一致性实践研究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/>
          <w:color w:val="000000" w:themeColor="text1"/>
          <w:sz w:val="32"/>
          <w:szCs w:val="32"/>
        </w:rPr>
        <w:t>89.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民办学校内部控制规范研究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0.民办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学校高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质量</w:t>
      </w:r>
      <w:r w:rsidRPr="00444C64">
        <w:rPr>
          <w:rFonts w:ascii="仿宋" w:eastAsia="仿宋" w:hAnsi="仿宋" w:hint="eastAsia"/>
          <w:color w:val="000000" w:themeColor="text1"/>
          <w:sz w:val="32"/>
          <w:szCs w:val="32"/>
        </w:rPr>
        <w:t>内涵</w:t>
      </w:r>
      <w:r w:rsidRPr="00444C64">
        <w:rPr>
          <w:rFonts w:ascii="仿宋" w:eastAsia="仿宋" w:hAnsi="仿宋"/>
          <w:color w:val="000000" w:themeColor="text1"/>
          <w:sz w:val="32"/>
          <w:szCs w:val="32"/>
        </w:rPr>
        <w:t>式发展战略研究</w:t>
      </w:r>
    </w:p>
    <w:p w:rsidR="00F370AC" w:rsidRPr="00444C64" w:rsidRDefault="00F370AC" w:rsidP="00F370AC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980A18" w:rsidRPr="00F370AC" w:rsidRDefault="00980A18"/>
    <w:sectPr w:rsidR="00980A18" w:rsidRPr="00F3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AC"/>
    <w:rsid w:val="00980A18"/>
    <w:rsid w:val="009E2303"/>
    <w:rsid w:val="00F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1847</Characters>
  <Application>Microsoft Office Word</Application>
  <DocSecurity>0</DocSecurity>
  <Lines>15</Lines>
  <Paragraphs>4</Paragraphs>
  <ScaleCrop>false</ScaleCrop>
  <Company>Sky123.Org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CMJ</cp:lastModifiedBy>
  <cp:revision>2</cp:revision>
  <dcterms:created xsi:type="dcterms:W3CDTF">2021-02-03T12:50:00Z</dcterms:created>
  <dcterms:modified xsi:type="dcterms:W3CDTF">2021-02-03T12:50:00Z</dcterms:modified>
</cp:coreProperties>
</file>