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C1" w:rsidRDefault="00607AC1" w:rsidP="00607AC1">
      <w:pPr>
        <w:widowControl/>
        <w:shd w:val="clear" w:color="auto" w:fill="FFFFFF"/>
        <w:spacing w:after="300" w:line="560" w:lineRule="exact"/>
        <w:jc w:val="center"/>
        <w:rPr>
          <w:rFonts w:ascii="微软雅黑" w:eastAsia="微软雅黑" w:hAnsi="微软雅黑" w:cs="宋体" w:hint="eastAsia"/>
          <w:color w:val="333333"/>
          <w:kern w:val="0"/>
          <w:sz w:val="45"/>
          <w:szCs w:val="45"/>
        </w:rPr>
      </w:pPr>
      <w:r w:rsidRPr="00607AC1">
        <w:rPr>
          <w:rFonts w:ascii="微软雅黑" w:eastAsia="微软雅黑" w:hAnsi="微软雅黑" w:cs="宋体" w:hint="eastAsia"/>
          <w:color w:val="333333"/>
          <w:kern w:val="0"/>
          <w:sz w:val="45"/>
          <w:szCs w:val="45"/>
        </w:rPr>
        <w:t>关于申报2021年度重庆市技术预见与制度创新专项人才工作研究课题的通知</w:t>
      </w:r>
    </w:p>
    <w:p w:rsidR="00607AC1" w:rsidRPr="00607AC1" w:rsidRDefault="00607AC1" w:rsidP="00607AC1">
      <w:pPr>
        <w:widowControl/>
        <w:shd w:val="clear" w:color="auto" w:fill="FFFFFF"/>
        <w:spacing w:after="300" w:line="560" w:lineRule="exact"/>
        <w:jc w:val="center"/>
        <w:rPr>
          <w:rFonts w:ascii="微软雅黑" w:eastAsia="微软雅黑" w:hAnsi="微软雅黑" w:cs="宋体"/>
          <w:color w:val="333333"/>
          <w:kern w:val="0"/>
          <w:sz w:val="45"/>
          <w:szCs w:val="45"/>
        </w:rPr>
      </w:pPr>
      <w:bookmarkStart w:id="0" w:name="_GoBack"/>
      <w:bookmarkEnd w:id="0"/>
    </w:p>
    <w:p w:rsidR="00607AC1" w:rsidRPr="00607AC1" w:rsidRDefault="00607AC1" w:rsidP="00607AC1">
      <w:pPr>
        <w:widowControl/>
        <w:shd w:val="clear" w:color="auto" w:fill="FFFFFF"/>
        <w:spacing w:after="180" w:line="560" w:lineRule="exact"/>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各有关单位：</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为深入贯彻习近平总书记关于人才工作重要论述和对重庆提出的系列重要指示要求，围绕“十四五”开局，聚焦人才引领发展战略、深化人才发展体制机制改革，推进人才与项目、产业、科技、经济深度融合等，坚持问题导向、需求导向、应用导向，深入开展应用对策和理论研究，推动人才发展更好地为重庆高质量发展服务。</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经研究，现将2021年度重庆市技术预见与制度创新专项人才工作研究课题申报有关事项通知如下：</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一、申报对象</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市内外党政机关、高等院校、科研院所、企事业单位、行业协会等机构组织。</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二、选题目录</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（一）重点课题（1项）</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重庆市专家人才爱国奋斗精神特质研究</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（二）一般课题（4项）</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1. 重庆市人才工作考核评价体系研究</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2. 重庆市专家人才爱国奋斗研修体系研究</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3. 重庆市军地人才培养交流对策研究</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lastRenderedPageBreak/>
        <w:t>4. 川渝毗邻地区人才政策一体化研究</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三、申报资格</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1. 申报课题以单位名义进行，不接受个人直接申报。</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2. 课题申报单位应具备开展项目研究的人才和物质等必要条件。</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3. 课题负责人应在相关领域具有较雄厚的学术资源和研究实力，拥有丰富的人才工作经验，能亲自组织、指导和参与项目，开展实质性研究工作。原则上厅级干部不作为项目负责人，处级干部从严掌握。</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四、申报程序</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1. 登录重庆英才网（http://www.cqtalent.com）、重庆市科技局官方网站（http://kjj.cq.gov.cn）等网站，下载相关附件。</w:t>
      </w:r>
    </w:p>
    <w:p w:rsidR="00607AC1" w:rsidRPr="00607AC1" w:rsidRDefault="00607AC1" w:rsidP="00607AC1">
      <w:pPr>
        <w:widowControl/>
        <w:shd w:val="clear" w:color="auto" w:fill="FFFFFF"/>
        <w:spacing w:after="180" w:line="560" w:lineRule="exact"/>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2.课题</w:t>
      </w:r>
      <w:proofErr w:type="gramStart"/>
      <w:r w:rsidRPr="00607AC1">
        <w:rPr>
          <w:rFonts w:ascii="微软雅黑" w:eastAsia="微软雅黑" w:hAnsi="微软雅黑" w:cs="宋体" w:hint="eastAsia"/>
          <w:color w:val="333333"/>
          <w:kern w:val="0"/>
          <w:sz w:val="24"/>
          <w:szCs w:val="24"/>
        </w:rPr>
        <w:t>申报组</w:t>
      </w:r>
      <w:proofErr w:type="gramEnd"/>
      <w:r w:rsidRPr="00607AC1">
        <w:rPr>
          <w:rFonts w:ascii="微软雅黑" w:eastAsia="微软雅黑" w:hAnsi="微软雅黑" w:cs="宋体" w:hint="eastAsia"/>
          <w:color w:val="333333"/>
          <w:kern w:val="0"/>
          <w:sz w:val="24"/>
          <w:szCs w:val="24"/>
        </w:rPr>
        <w:t>完整填写《2021年度重庆市技术预见与制度创新专项人才工作研究课题申报书》《科研诚信承诺书》，若为联合申报，还需填写《科研项目合作协议》。申报单位须对申报书内容进行审查，填写意见，单位负责人须签字，并加盖单位公章。</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3. 课题</w:t>
      </w:r>
      <w:proofErr w:type="gramStart"/>
      <w:r w:rsidRPr="00607AC1">
        <w:rPr>
          <w:rFonts w:ascii="微软雅黑" w:eastAsia="微软雅黑" w:hAnsi="微软雅黑" w:cs="宋体" w:hint="eastAsia"/>
          <w:color w:val="333333"/>
          <w:kern w:val="0"/>
          <w:sz w:val="24"/>
          <w:szCs w:val="24"/>
        </w:rPr>
        <w:t>申报组</w:t>
      </w:r>
      <w:proofErr w:type="gramEnd"/>
      <w:r w:rsidRPr="00607AC1">
        <w:rPr>
          <w:rFonts w:ascii="微软雅黑" w:eastAsia="微软雅黑" w:hAnsi="微软雅黑" w:cs="宋体" w:hint="eastAsia"/>
          <w:color w:val="333333"/>
          <w:kern w:val="0"/>
          <w:sz w:val="24"/>
          <w:szCs w:val="24"/>
        </w:rPr>
        <w:t>于2021年5月10日前，将《2021年度重庆市技术预见与制度创新专项人才工作研究课题申报书》一式3份、《科研诚信承诺书》1份，如有联合申报课题，还需将《科研项目合作协议》1份一并邮寄至重庆市人才研究和人力资源服务协会（以邮戳为准），电子版发送至指定邮箱。</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五、项目管理</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1. 课题承担单位应按计划开展研究工作，根据申报书中的工作进度安排实施研究计划，切实保证研究所需的人力、物力和工作时间等。</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lastRenderedPageBreak/>
        <w:t>2. 课题承担单位应按要求按时提交有关材料，在文献综述、问卷调查、实地调研等环节，分别提交相关成果，以作为资助的依据。</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3. 课题承担单位应按要求结题，课题成果以应用为导向，贴近人才工作实践，且具备较强可行性和可操作性，对实际工作有较大的推动和促进作用。</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4. 课题研究周期为2021年6月至2021年12月。项目成果为1份2万字以上的综合调研报告（以申报指南为准）和1份3000字左右的资政报告（以申报指南为准）。</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5. 重点课题资助经费为10万元/项、</w:t>
      </w:r>
      <w:proofErr w:type="gramStart"/>
      <w:r w:rsidRPr="00607AC1">
        <w:rPr>
          <w:rFonts w:ascii="微软雅黑" w:eastAsia="微软雅黑" w:hAnsi="微软雅黑" w:cs="宋体" w:hint="eastAsia"/>
          <w:color w:val="333333"/>
          <w:kern w:val="0"/>
          <w:sz w:val="24"/>
          <w:szCs w:val="24"/>
        </w:rPr>
        <w:t>一般课题</w:t>
      </w:r>
      <w:proofErr w:type="gramEnd"/>
      <w:r w:rsidRPr="00607AC1">
        <w:rPr>
          <w:rFonts w:ascii="微软雅黑" w:eastAsia="微软雅黑" w:hAnsi="微软雅黑" w:cs="宋体" w:hint="eastAsia"/>
          <w:color w:val="333333"/>
          <w:kern w:val="0"/>
          <w:sz w:val="24"/>
          <w:szCs w:val="24"/>
        </w:rPr>
        <w:t>项目资助经费为5万元/项。获准立项的申请单位，可根据课题组实际需要，配套研究经费。</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六、联系方式</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联系单位：重庆市人才研究和人力资源服务协会</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通讯地址：重庆市</w:t>
      </w:r>
      <w:proofErr w:type="gramStart"/>
      <w:r w:rsidRPr="00607AC1">
        <w:rPr>
          <w:rFonts w:ascii="微软雅黑" w:eastAsia="微软雅黑" w:hAnsi="微软雅黑" w:cs="宋体" w:hint="eastAsia"/>
          <w:color w:val="333333"/>
          <w:kern w:val="0"/>
          <w:sz w:val="24"/>
          <w:szCs w:val="24"/>
        </w:rPr>
        <w:t>渝</w:t>
      </w:r>
      <w:proofErr w:type="gramEnd"/>
      <w:r w:rsidRPr="00607AC1">
        <w:rPr>
          <w:rFonts w:ascii="微软雅黑" w:eastAsia="微软雅黑" w:hAnsi="微软雅黑" w:cs="宋体" w:hint="eastAsia"/>
          <w:color w:val="333333"/>
          <w:kern w:val="0"/>
          <w:sz w:val="24"/>
          <w:szCs w:val="24"/>
        </w:rPr>
        <w:t>北区嘉州路36号2楼219室</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邮政编码：401147</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联 系 人：</w:t>
      </w:r>
      <w:proofErr w:type="gramStart"/>
      <w:r w:rsidRPr="00607AC1">
        <w:rPr>
          <w:rFonts w:ascii="微软雅黑" w:eastAsia="微软雅黑" w:hAnsi="微软雅黑" w:cs="宋体" w:hint="eastAsia"/>
          <w:color w:val="333333"/>
          <w:kern w:val="0"/>
          <w:sz w:val="24"/>
          <w:szCs w:val="24"/>
        </w:rPr>
        <w:t>涂云利</w:t>
      </w:r>
      <w:proofErr w:type="gramEnd"/>
      <w:r w:rsidRPr="00607AC1">
        <w:rPr>
          <w:rFonts w:ascii="微软雅黑" w:eastAsia="微软雅黑" w:hAnsi="微软雅黑" w:cs="宋体" w:hint="eastAsia"/>
          <w:color w:val="333333"/>
          <w:kern w:val="0"/>
          <w:sz w:val="24"/>
          <w:szCs w:val="24"/>
        </w:rPr>
        <w:t>、王怀玲</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联系电话：023-88958918、023-86015687</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电子信箱：</w:t>
      </w:r>
      <w:hyperlink r:id="rId5" w:history="1">
        <w:r w:rsidRPr="00607AC1">
          <w:rPr>
            <w:rFonts w:ascii="微软雅黑" w:eastAsia="微软雅黑" w:hAnsi="微软雅黑" w:cs="宋体" w:hint="eastAsia"/>
            <w:color w:val="0000EE"/>
            <w:kern w:val="0"/>
            <w:sz w:val="24"/>
            <w:szCs w:val="24"/>
            <w:u w:val="single"/>
          </w:rPr>
          <w:t>2090605547@qq.com</w:t>
        </w:r>
      </w:hyperlink>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附件：1. 2021年度重庆市技术预见与制度创新专项人才工作研究课题申报指南</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lastRenderedPageBreak/>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2. 2021年度重庆市技术预见与制度创新专项人才工作研究课题申报书</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3. 科研诚信承诺书</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 </w:t>
      </w:r>
      <w:r w:rsidRPr="00607AC1">
        <w:rPr>
          <w:rFonts w:ascii="微软雅黑" w:eastAsia="微软雅黑" w:hAnsi="微软雅黑" w:cs="宋体" w:hint="eastAsia"/>
          <w:color w:val="333333"/>
          <w:kern w:val="0"/>
          <w:sz w:val="24"/>
          <w:szCs w:val="24"/>
        </w:rPr>
        <w:t>4. 2021年度重庆市技术预见与制度创新专项人才工作研究课题合作协议</w:t>
      </w:r>
    </w:p>
    <w:p w:rsidR="00607AC1" w:rsidRPr="00607AC1" w:rsidRDefault="00607AC1" w:rsidP="00607AC1">
      <w:pPr>
        <w:widowControl/>
        <w:shd w:val="clear" w:color="auto" w:fill="FFFFFF"/>
        <w:spacing w:after="180" w:line="560" w:lineRule="exact"/>
        <w:ind w:firstLine="480"/>
        <w:jc w:val="left"/>
        <w:rPr>
          <w:rFonts w:ascii="微软雅黑" w:eastAsia="微软雅黑" w:hAnsi="微软雅黑" w:cs="宋体" w:hint="eastAsia"/>
          <w:color w:val="333333"/>
          <w:kern w:val="0"/>
          <w:sz w:val="24"/>
          <w:szCs w:val="24"/>
        </w:rPr>
      </w:pPr>
    </w:p>
    <w:p w:rsidR="00607AC1" w:rsidRPr="00607AC1" w:rsidRDefault="00607AC1" w:rsidP="00607AC1">
      <w:pPr>
        <w:widowControl/>
        <w:shd w:val="clear" w:color="auto" w:fill="FFFFFF"/>
        <w:spacing w:after="180" w:line="560" w:lineRule="exact"/>
        <w:ind w:firstLine="480"/>
        <w:jc w:val="righ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中共重庆市委人才工作领导小组办公室</w:t>
      </w:r>
    </w:p>
    <w:p w:rsidR="00607AC1" w:rsidRPr="00607AC1" w:rsidRDefault="00607AC1" w:rsidP="00607AC1">
      <w:pPr>
        <w:widowControl/>
        <w:shd w:val="clear" w:color="auto" w:fill="FFFFFF"/>
        <w:spacing w:after="180" w:line="560" w:lineRule="exact"/>
        <w:ind w:firstLine="480"/>
        <w:jc w:val="righ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重庆市科学技术局</w:t>
      </w:r>
    </w:p>
    <w:p w:rsidR="00607AC1" w:rsidRPr="00607AC1" w:rsidRDefault="00607AC1" w:rsidP="00607AC1">
      <w:pPr>
        <w:widowControl/>
        <w:shd w:val="clear" w:color="auto" w:fill="FFFFFF"/>
        <w:spacing w:after="180" w:line="560" w:lineRule="exact"/>
        <w:ind w:firstLine="480"/>
        <w:jc w:val="right"/>
        <w:rPr>
          <w:rFonts w:ascii="微软雅黑" w:eastAsia="微软雅黑" w:hAnsi="微软雅黑" w:cs="宋体" w:hint="eastAsia"/>
          <w:color w:val="333333"/>
          <w:kern w:val="0"/>
          <w:sz w:val="24"/>
          <w:szCs w:val="24"/>
        </w:rPr>
      </w:pPr>
      <w:r w:rsidRPr="00607AC1">
        <w:rPr>
          <w:rFonts w:ascii="微软雅黑" w:eastAsia="微软雅黑" w:hAnsi="微软雅黑" w:cs="宋体" w:hint="eastAsia"/>
          <w:color w:val="333333"/>
          <w:kern w:val="0"/>
          <w:sz w:val="24"/>
          <w:szCs w:val="24"/>
        </w:rPr>
        <w:t>2021年4月9日</w:t>
      </w:r>
    </w:p>
    <w:p w:rsidR="0047549A" w:rsidRPr="00607AC1" w:rsidRDefault="00607AC1" w:rsidP="00607AC1">
      <w:pPr>
        <w:spacing w:line="560" w:lineRule="exact"/>
      </w:pPr>
    </w:p>
    <w:sectPr w:rsidR="0047549A" w:rsidRPr="00607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C1"/>
    <w:rsid w:val="0057753D"/>
    <w:rsid w:val="00607AC1"/>
    <w:rsid w:val="00C5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607AC1"/>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607AC1"/>
  </w:style>
  <w:style w:type="character" w:customStyle="1" w:styleId="con">
    <w:name w:val="con"/>
    <w:basedOn w:val="a0"/>
    <w:rsid w:val="00607AC1"/>
  </w:style>
  <w:style w:type="paragraph" w:styleId="a3">
    <w:name w:val="Normal (Web)"/>
    <w:basedOn w:val="a"/>
    <w:uiPriority w:val="99"/>
    <w:semiHidden/>
    <w:unhideWhenUsed/>
    <w:rsid w:val="00607AC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07AC1"/>
    <w:rPr>
      <w:color w:val="0000FF"/>
      <w:u w:val="single"/>
    </w:rPr>
  </w:style>
  <w:style w:type="paragraph" w:styleId="a5">
    <w:name w:val="Balloon Text"/>
    <w:basedOn w:val="a"/>
    <w:link w:val="Char"/>
    <w:uiPriority w:val="99"/>
    <w:semiHidden/>
    <w:unhideWhenUsed/>
    <w:rsid w:val="00607AC1"/>
    <w:rPr>
      <w:sz w:val="18"/>
      <w:szCs w:val="18"/>
    </w:rPr>
  </w:style>
  <w:style w:type="character" w:customStyle="1" w:styleId="Char">
    <w:name w:val="批注框文本 Char"/>
    <w:basedOn w:val="a0"/>
    <w:link w:val="a5"/>
    <w:uiPriority w:val="99"/>
    <w:semiHidden/>
    <w:rsid w:val="00607A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607AC1"/>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607AC1"/>
  </w:style>
  <w:style w:type="character" w:customStyle="1" w:styleId="con">
    <w:name w:val="con"/>
    <w:basedOn w:val="a0"/>
    <w:rsid w:val="00607AC1"/>
  </w:style>
  <w:style w:type="paragraph" w:styleId="a3">
    <w:name w:val="Normal (Web)"/>
    <w:basedOn w:val="a"/>
    <w:uiPriority w:val="99"/>
    <w:semiHidden/>
    <w:unhideWhenUsed/>
    <w:rsid w:val="00607AC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07AC1"/>
    <w:rPr>
      <w:color w:val="0000FF"/>
      <w:u w:val="single"/>
    </w:rPr>
  </w:style>
  <w:style w:type="paragraph" w:styleId="a5">
    <w:name w:val="Balloon Text"/>
    <w:basedOn w:val="a"/>
    <w:link w:val="Char"/>
    <w:uiPriority w:val="99"/>
    <w:semiHidden/>
    <w:unhideWhenUsed/>
    <w:rsid w:val="00607AC1"/>
    <w:rPr>
      <w:sz w:val="18"/>
      <w:szCs w:val="18"/>
    </w:rPr>
  </w:style>
  <w:style w:type="character" w:customStyle="1" w:styleId="Char">
    <w:name w:val="批注框文本 Char"/>
    <w:basedOn w:val="a0"/>
    <w:link w:val="a5"/>
    <w:uiPriority w:val="99"/>
    <w:semiHidden/>
    <w:rsid w:val="00607A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539">
      <w:bodyDiv w:val="1"/>
      <w:marLeft w:val="0"/>
      <w:marRight w:val="0"/>
      <w:marTop w:val="0"/>
      <w:marBottom w:val="0"/>
      <w:divBdr>
        <w:top w:val="none" w:sz="0" w:space="0" w:color="auto"/>
        <w:left w:val="none" w:sz="0" w:space="0" w:color="auto"/>
        <w:bottom w:val="none" w:sz="0" w:space="0" w:color="auto"/>
        <w:right w:val="none" w:sz="0" w:space="0" w:color="auto"/>
      </w:divBdr>
      <w:divsChild>
        <w:div w:id="1658849890">
          <w:marLeft w:val="0"/>
          <w:marRight w:val="0"/>
          <w:marTop w:val="0"/>
          <w:marBottom w:val="510"/>
          <w:divBdr>
            <w:top w:val="none" w:sz="0" w:space="0" w:color="auto"/>
            <w:left w:val="none" w:sz="0" w:space="0" w:color="auto"/>
            <w:bottom w:val="none" w:sz="0" w:space="0" w:color="auto"/>
            <w:right w:val="none" w:sz="0" w:space="0" w:color="auto"/>
          </w:divBdr>
          <w:divsChild>
            <w:div w:id="2099210647">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1862937129">
          <w:marLeft w:val="0"/>
          <w:marRight w:val="0"/>
          <w:marTop w:val="0"/>
          <w:marBottom w:val="0"/>
          <w:divBdr>
            <w:top w:val="single" w:sz="6" w:space="26" w:color="E5E5E5"/>
            <w:left w:val="none" w:sz="0" w:space="0" w:color="auto"/>
            <w:bottom w:val="none" w:sz="0" w:space="0" w:color="auto"/>
            <w:right w:val="none" w:sz="0" w:space="0" w:color="auto"/>
          </w:divBdr>
          <w:divsChild>
            <w:div w:id="16000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90605547@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2021-04-13T04:41:00Z</dcterms:created>
  <dcterms:modified xsi:type="dcterms:W3CDTF">2021-04-13T04:42:00Z</dcterms:modified>
</cp:coreProperties>
</file>