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28EC" w14:textId="77777777" w:rsidR="001B58B4" w:rsidRPr="007655BD" w:rsidRDefault="001B58B4" w:rsidP="001B58B4"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14:paraId="5C5E96D0" w14:textId="77777777" w:rsidR="001B58B4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33CC826E" w14:textId="77777777" w:rsidR="001B58B4" w:rsidRDefault="001B58B4" w:rsidP="001B58B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7655BD">
        <w:rPr>
          <w:rFonts w:ascii="方正小标宋_GBK" w:eastAsia="方正小标宋_GBK" w:hint="eastAsia"/>
          <w:sz w:val="44"/>
          <w:szCs w:val="44"/>
        </w:rPr>
        <w:t>重庆市教育科学“十四五”规划2021年度“教育信息技术与装备”专项课题指南</w:t>
      </w:r>
    </w:p>
    <w:p w14:paraId="47B479C5" w14:textId="77777777" w:rsidR="001B58B4" w:rsidRPr="007655BD" w:rsidRDefault="001B58B4" w:rsidP="001B58B4">
      <w:pPr>
        <w:spacing w:line="600" w:lineRule="exact"/>
        <w:ind w:firstLineChars="200" w:firstLine="880"/>
        <w:rPr>
          <w:rFonts w:ascii="方正小标宋_GBK" w:eastAsia="方正小标宋_GBK"/>
          <w:sz w:val="44"/>
          <w:szCs w:val="44"/>
        </w:rPr>
      </w:pPr>
    </w:p>
    <w:p w14:paraId="71B0632A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为深入贯彻党的十九大精神，落实中共中央、国务院《中国教育现代化2035》，教育部《教育信息化2.0行动计划》《关于加强和改进中小学实验教学的意见》《中小学综合实践活动课程指导纲要》和《关于加强和改进新时代基础教育教研工作的意见》精神，以及市教委《关于提高新时代基础教育教研工作质量的通知》要求，促进重庆市教育信息技术与装备事业的科学发展，特制定本课题指南。</w:t>
      </w:r>
    </w:p>
    <w:p w14:paraId="16D931FB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7655BD">
        <w:rPr>
          <w:rFonts w:ascii="方正黑体_GBK" w:eastAsia="方正黑体_GBK" w:hint="eastAsia"/>
          <w:sz w:val="32"/>
          <w:szCs w:val="32"/>
        </w:rPr>
        <w:t>一、教育信息化研究</w:t>
      </w:r>
    </w:p>
    <w:p w14:paraId="255F1711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1.“三个课堂”建设、管理与应用研究</w:t>
      </w:r>
    </w:p>
    <w:p w14:paraId="4C04B972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2.区域化三通两平台融合发展研究</w:t>
      </w:r>
    </w:p>
    <w:p w14:paraId="6C4B352F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3.网络学习空间人人</w:t>
      </w:r>
      <w:proofErr w:type="gramStart"/>
      <w:r w:rsidRPr="007655BD">
        <w:rPr>
          <w:rFonts w:ascii="方正仿宋_GBK" w:eastAsia="方正仿宋_GBK" w:hint="eastAsia"/>
          <w:sz w:val="32"/>
          <w:szCs w:val="32"/>
        </w:rPr>
        <w:t>通应用</w:t>
      </w:r>
      <w:proofErr w:type="gramEnd"/>
      <w:r w:rsidRPr="007655BD">
        <w:rPr>
          <w:rFonts w:ascii="方正仿宋_GBK" w:eastAsia="方正仿宋_GBK" w:hint="eastAsia"/>
          <w:sz w:val="32"/>
          <w:szCs w:val="32"/>
        </w:rPr>
        <w:t>研究</w:t>
      </w:r>
    </w:p>
    <w:p w14:paraId="1C44460F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4.数字化教育资源共建共享研究</w:t>
      </w:r>
    </w:p>
    <w:p w14:paraId="02407C34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5.线上线下混合教学模式研究</w:t>
      </w:r>
    </w:p>
    <w:p w14:paraId="7EE986B1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6.教育APP应用安全研究</w:t>
      </w:r>
    </w:p>
    <w:p w14:paraId="5FE13028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7.网络教研实效性研究</w:t>
      </w:r>
    </w:p>
    <w:p w14:paraId="5D01690A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8.泛在学习环境建设与应用研究</w:t>
      </w:r>
    </w:p>
    <w:p w14:paraId="1A277DCD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9.人工智能在教育教学中的应用研究</w:t>
      </w:r>
    </w:p>
    <w:p w14:paraId="7811DACA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lastRenderedPageBreak/>
        <w:t>10.人工智能与编程教育的实施与应用研究</w:t>
      </w:r>
    </w:p>
    <w:p w14:paraId="600375DC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11.跨学科学习（STEAM教育）研究</w:t>
      </w:r>
    </w:p>
    <w:p w14:paraId="7FCD6A23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12.中小学机器人、创客、人工智能活动开展研究</w:t>
      </w:r>
    </w:p>
    <w:p w14:paraId="066DAC2A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13.数字（智慧）校园建设、管理与应用研究</w:t>
      </w:r>
    </w:p>
    <w:p w14:paraId="38728D04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14.在线教育应用创新研究</w:t>
      </w:r>
    </w:p>
    <w:p w14:paraId="1D98B06A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15.“互联网+”背景下学习（研修）共同体研究</w:t>
      </w:r>
    </w:p>
    <w:p w14:paraId="05B4A3CF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16.网络安全建设、管理与应用研究</w:t>
      </w:r>
    </w:p>
    <w:p w14:paraId="7DFCF2BE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17.教育大数据建设、分析与应用研究</w:t>
      </w:r>
    </w:p>
    <w:p w14:paraId="6BF96C37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18.中等职业教育在线开放课程建设与应用研究</w:t>
      </w:r>
    </w:p>
    <w:p w14:paraId="5AB96A4C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19.中等职业教育教学资源库建设与应用研究</w:t>
      </w:r>
    </w:p>
    <w:p w14:paraId="162FCA3E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7655BD">
        <w:rPr>
          <w:rFonts w:ascii="方正黑体_GBK" w:eastAsia="方正黑体_GBK" w:hint="eastAsia"/>
          <w:sz w:val="32"/>
          <w:szCs w:val="32"/>
        </w:rPr>
        <w:t>二、教育技术装备研究</w:t>
      </w:r>
    </w:p>
    <w:p w14:paraId="426E5DD4" w14:textId="77777777" w:rsidR="001B58B4" w:rsidRPr="007655BD" w:rsidRDefault="001B58B4" w:rsidP="001B58B4">
      <w:pPr>
        <w:spacing w:line="600" w:lineRule="exact"/>
        <w:ind w:firstLineChars="200" w:firstLine="610"/>
        <w:rPr>
          <w:rFonts w:ascii="方正仿宋_GBK" w:eastAsia="方正仿宋_GBK"/>
          <w:w w:val="96"/>
          <w:sz w:val="32"/>
          <w:szCs w:val="32"/>
        </w:rPr>
      </w:pPr>
      <w:r w:rsidRPr="007655BD">
        <w:rPr>
          <w:rFonts w:ascii="方正仿宋_GBK" w:eastAsia="方正仿宋_GBK" w:hint="eastAsia"/>
          <w:w w:val="96"/>
          <w:sz w:val="32"/>
          <w:szCs w:val="32"/>
        </w:rPr>
        <w:t>20.县域义务教育优质均衡发展中装备水平与应用能力提升研究</w:t>
      </w:r>
    </w:p>
    <w:p w14:paraId="1F12556D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21.实验室（功能室）智能化升级模式研究</w:t>
      </w:r>
    </w:p>
    <w:p w14:paraId="1D63EE0C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22.教育装备应用与教师能力提升研究</w:t>
      </w:r>
    </w:p>
    <w:p w14:paraId="1DB005B9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23.实验教学与学生实验操作评价机制研究</w:t>
      </w:r>
    </w:p>
    <w:p w14:paraId="04D84900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24.</w:t>
      </w:r>
      <w:proofErr w:type="gramStart"/>
      <w:r w:rsidRPr="007655BD">
        <w:rPr>
          <w:rFonts w:ascii="方正仿宋_GBK" w:eastAsia="方正仿宋_GBK" w:hint="eastAsia"/>
          <w:sz w:val="32"/>
          <w:szCs w:val="32"/>
        </w:rPr>
        <w:t>危化药品</w:t>
      </w:r>
      <w:proofErr w:type="gramEnd"/>
      <w:r w:rsidRPr="007655BD">
        <w:rPr>
          <w:rFonts w:ascii="方正仿宋_GBK" w:eastAsia="方正仿宋_GBK" w:hint="eastAsia"/>
          <w:sz w:val="32"/>
          <w:szCs w:val="32"/>
        </w:rPr>
        <w:t>与实验设备智能化管理模式研究</w:t>
      </w:r>
    </w:p>
    <w:p w14:paraId="787540B7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25.创新实验室（功能室）建设与应用研究</w:t>
      </w:r>
    </w:p>
    <w:p w14:paraId="4540A3C4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26.教育装备新产品教学适宜性评价研究</w:t>
      </w:r>
    </w:p>
    <w:p w14:paraId="5BD776A2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27.智慧图书馆建设与阅读活动模式研究</w:t>
      </w:r>
    </w:p>
    <w:p w14:paraId="73EF1C49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28.中小学实验教学现状与发展研究</w:t>
      </w:r>
    </w:p>
    <w:p w14:paraId="371D0AE4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29.虚拟仿真实验教学研究</w:t>
      </w:r>
    </w:p>
    <w:p w14:paraId="703795BB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7655BD">
        <w:rPr>
          <w:rFonts w:ascii="方正黑体_GBK" w:eastAsia="方正黑体_GBK" w:hint="eastAsia"/>
          <w:sz w:val="32"/>
          <w:szCs w:val="32"/>
        </w:rPr>
        <w:t>三、中小学科技和社会实践教育研究</w:t>
      </w:r>
    </w:p>
    <w:p w14:paraId="1F781D06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lastRenderedPageBreak/>
        <w:t>30.中小学社会实践教育课程设计研究</w:t>
      </w:r>
    </w:p>
    <w:p w14:paraId="5DFE2CD8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31.中小学社会实践教育评价机制研究</w:t>
      </w:r>
    </w:p>
    <w:p w14:paraId="7B0B471D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32.中小学社会实践教育指导教师专业发展研究</w:t>
      </w:r>
    </w:p>
    <w:p w14:paraId="7AB40BE8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33.中小学社会实践教育教学资源建设与开发研究</w:t>
      </w:r>
    </w:p>
    <w:p w14:paraId="6839C488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34.中小学科技和社会实践促进学生创新实践能力的研究</w:t>
      </w:r>
    </w:p>
    <w:p w14:paraId="0B357BFD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35.区域性推进中小学社会实践教育基地建设与运行研究</w:t>
      </w:r>
    </w:p>
    <w:p w14:paraId="1DE23F93" w14:textId="77777777" w:rsidR="001B58B4" w:rsidRPr="007655BD" w:rsidRDefault="001B58B4" w:rsidP="001B58B4">
      <w:pPr>
        <w:spacing w:line="600" w:lineRule="exact"/>
        <w:ind w:firstLineChars="200" w:firstLine="610"/>
        <w:rPr>
          <w:rFonts w:ascii="方正仿宋_GBK" w:eastAsia="方正仿宋_GBK"/>
          <w:w w:val="96"/>
          <w:sz w:val="32"/>
          <w:szCs w:val="32"/>
        </w:rPr>
      </w:pPr>
      <w:r w:rsidRPr="007655BD">
        <w:rPr>
          <w:rFonts w:ascii="方正仿宋_GBK" w:eastAsia="方正仿宋_GBK" w:hint="eastAsia"/>
          <w:w w:val="96"/>
          <w:sz w:val="32"/>
          <w:szCs w:val="32"/>
        </w:rPr>
        <w:t>36.传统文化和地方文化在中小学实践教育课程中的开发与应用</w:t>
      </w:r>
    </w:p>
    <w:p w14:paraId="0BADB9C1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37.中小学社会实践教育信息化管理研究</w:t>
      </w:r>
    </w:p>
    <w:p w14:paraId="22BBE24E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38.新时代中小学劳动教育实施方式与模式创新研究</w:t>
      </w:r>
    </w:p>
    <w:p w14:paraId="1CE57EDD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39.新时代中小学劳动教育课程开发研究</w:t>
      </w:r>
    </w:p>
    <w:p w14:paraId="2B40A46D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40.信息技术与中小学劳动教育融合创新研究</w:t>
      </w:r>
    </w:p>
    <w:p w14:paraId="69F0AFA7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41.家庭、学校、社会三位一体开展中小学生劳动教育研究</w:t>
      </w:r>
    </w:p>
    <w:p w14:paraId="518F9380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42.新时代中小学劳动教育教学装备研究</w:t>
      </w:r>
    </w:p>
    <w:p w14:paraId="0C1A7CAE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43.新时代中小学劳动教育教学质量评价研究</w:t>
      </w:r>
    </w:p>
    <w:p w14:paraId="6F2DD741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7655BD">
        <w:rPr>
          <w:rFonts w:ascii="方正黑体_GBK" w:eastAsia="方正黑体_GBK" w:hint="eastAsia"/>
          <w:sz w:val="32"/>
          <w:szCs w:val="32"/>
        </w:rPr>
        <w:t>四、高校在线课程研究</w:t>
      </w:r>
    </w:p>
    <w:p w14:paraId="4CA7D3B8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44.高校在线开放课程与“金课”建设研究</w:t>
      </w:r>
    </w:p>
    <w:p w14:paraId="5D722477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45.区域高校在线课程联盟运作体系研究与实践</w:t>
      </w:r>
    </w:p>
    <w:p w14:paraId="7EEDD546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46.校企合作高校课程体系建设研究与实践</w:t>
      </w:r>
    </w:p>
    <w:p w14:paraId="051BDBCA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47.高校在线课程建设与线上线下混合式教学应用研究与实践</w:t>
      </w:r>
    </w:p>
    <w:p w14:paraId="18CB8384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7655BD">
        <w:rPr>
          <w:rFonts w:ascii="方正黑体_GBK" w:eastAsia="方正黑体_GBK" w:hint="eastAsia"/>
          <w:sz w:val="32"/>
          <w:szCs w:val="32"/>
        </w:rPr>
        <w:t>五、其他研究</w:t>
      </w:r>
    </w:p>
    <w:p w14:paraId="52811C18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48.利用信息技术与装备创新人才培养模式研究</w:t>
      </w:r>
    </w:p>
    <w:p w14:paraId="3E1FA6F3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49.利用信息技术与装备助</w:t>
      </w:r>
      <w:proofErr w:type="gramStart"/>
      <w:r w:rsidRPr="007655BD">
        <w:rPr>
          <w:rFonts w:ascii="方正仿宋_GBK" w:eastAsia="方正仿宋_GBK" w:hint="eastAsia"/>
          <w:sz w:val="32"/>
          <w:szCs w:val="32"/>
        </w:rPr>
        <w:t>推全面</w:t>
      </w:r>
      <w:proofErr w:type="gramEnd"/>
      <w:r w:rsidRPr="007655BD">
        <w:rPr>
          <w:rFonts w:ascii="方正仿宋_GBK" w:eastAsia="方正仿宋_GBK" w:hint="eastAsia"/>
          <w:sz w:val="32"/>
          <w:szCs w:val="32"/>
        </w:rPr>
        <w:t>育人研究</w:t>
      </w:r>
    </w:p>
    <w:p w14:paraId="5F549723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lastRenderedPageBreak/>
        <w:t>50.利用信息技术与装备促进德育研究</w:t>
      </w:r>
    </w:p>
    <w:p w14:paraId="4B36F1E8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51.区县/学校教育技装支撑新时代教育评价改革策略研究</w:t>
      </w:r>
    </w:p>
    <w:p w14:paraId="15EB231B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52.区县教育技装战线管理体系与策略研究</w:t>
      </w:r>
    </w:p>
    <w:p w14:paraId="78AE83C5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53.区县/学校教育技</w:t>
      </w:r>
      <w:proofErr w:type="gramStart"/>
      <w:r w:rsidRPr="007655BD">
        <w:rPr>
          <w:rFonts w:ascii="方正仿宋_GBK" w:eastAsia="方正仿宋_GBK" w:hint="eastAsia"/>
          <w:sz w:val="32"/>
          <w:szCs w:val="32"/>
        </w:rPr>
        <w:t>装事业</w:t>
      </w:r>
      <w:proofErr w:type="gramEnd"/>
      <w:r w:rsidRPr="007655BD">
        <w:rPr>
          <w:rFonts w:ascii="方正仿宋_GBK" w:eastAsia="方正仿宋_GBK" w:hint="eastAsia"/>
          <w:sz w:val="32"/>
          <w:szCs w:val="32"/>
        </w:rPr>
        <w:t>发展队伍建设与策略研究</w:t>
      </w:r>
    </w:p>
    <w:p w14:paraId="5A0208E9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54.小学教育装备智能化管理与应用研究</w:t>
      </w:r>
    </w:p>
    <w:p w14:paraId="1B1CC5A9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55.小学教育装备应用策略研究</w:t>
      </w:r>
    </w:p>
    <w:p w14:paraId="39D7B744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56.教学点教育装备现状与策略研究</w:t>
      </w:r>
    </w:p>
    <w:p w14:paraId="239E8180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655BD">
        <w:rPr>
          <w:rFonts w:ascii="方正仿宋_GBK" w:eastAsia="方正仿宋_GBK" w:hint="eastAsia"/>
          <w:sz w:val="32"/>
          <w:szCs w:val="32"/>
        </w:rPr>
        <w:t>以上各选题内容为专项课题重点研究内容和方向，一般不宜直接作为课题题目，申请人可作分解、细化，自拟题目，进行申报。</w:t>
      </w:r>
    </w:p>
    <w:p w14:paraId="12DABE28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6CBDAFEA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4412845E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156CD468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0B1D4D7C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7E324E42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6AF12D5D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41663E7F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0A7875C4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4A4A9BB2" w14:textId="77777777" w:rsidR="001B58B4" w:rsidRPr="007655BD" w:rsidRDefault="001B58B4" w:rsidP="001B58B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2B43DE0C" w14:textId="77777777" w:rsidR="00223CA7" w:rsidRPr="001B58B4" w:rsidRDefault="00223CA7"/>
    <w:sectPr w:rsidR="00223CA7" w:rsidRPr="001B58B4" w:rsidSect="00AC0A4A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4072" w14:textId="77777777" w:rsidR="00635A87" w:rsidRDefault="00635A87">
      <w:r>
        <w:separator/>
      </w:r>
    </w:p>
  </w:endnote>
  <w:endnote w:type="continuationSeparator" w:id="0">
    <w:p w14:paraId="5DC2101F" w14:textId="77777777" w:rsidR="00635A87" w:rsidRDefault="0063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07903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132E3ADD" w14:textId="77777777" w:rsidR="00AC0A4A" w:rsidRPr="00AC0A4A" w:rsidRDefault="001B58B4" w:rsidP="00AC0A4A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AC0A4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C0A4A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C0A4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80B2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8 -</w:t>
        </w:r>
        <w:r w:rsidRPr="00AC0A4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45342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4025E82A" w14:textId="77777777" w:rsidR="00AC0A4A" w:rsidRPr="00AC0A4A" w:rsidRDefault="001B58B4" w:rsidP="00AC0A4A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AC0A4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C0A4A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C0A4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1B58B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AC0A4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35EE" w14:textId="77777777" w:rsidR="00635A87" w:rsidRDefault="00635A87">
      <w:r>
        <w:separator/>
      </w:r>
    </w:p>
  </w:footnote>
  <w:footnote w:type="continuationSeparator" w:id="0">
    <w:p w14:paraId="4553FE2D" w14:textId="77777777" w:rsidR="00635A87" w:rsidRDefault="0063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B4"/>
    <w:rsid w:val="001B58B4"/>
    <w:rsid w:val="00223CA7"/>
    <w:rsid w:val="00635A87"/>
    <w:rsid w:val="00EE2215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DE9A"/>
  <w15:docId w15:val="{69427B18-C769-4501-81C3-E6C55943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B5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B5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1289</Characters>
  <Application>Microsoft Office Word</Application>
  <DocSecurity>0</DocSecurity>
  <Lines>10</Lines>
  <Paragraphs>3</Paragraphs>
  <ScaleCrop>false</ScaleCrop>
  <Company>Sky123.Org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张 念</cp:lastModifiedBy>
  <cp:revision>2</cp:revision>
  <dcterms:created xsi:type="dcterms:W3CDTF">2021-05-07T11:28:00Z</dcterms:created>
  <dcterms:modified xsi:type="dcterms:W3CDTF">2021-05-07T11:28:00Z</dcterms:modified>
</cp:coreProperties>
</file>