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小标宋_GBK" w:eastAsia="方正小标宋_GBK"/>
          <w:sz w:val="44"/>
          <w:szCs w:val="32"/>
        </w:rPr>
      </w:pPr>
    </w:p>
    <w:p>
      <w:pPr>
        <w:spacing w:line="680" w:lineRule="exact"/>
        <w:jc w:val="center"/>
        <w:rPr>
          <w:rFonts w:ascii="方正小标宋_GBK" w:eastAsia="方正小标宋_GBK"/>
          <w:sz w:val="44"/>
          <w:szCs w:val="44"/>
        </w:rPr>
      </w:pPr>
      <w:r>
        <w:rPr>
          <w:rFonts w:hint="eastAsia" w:ascii="方正小标宋_GBK" w:eastAsia="方正小标宋_GBK"/>
          <w:sz w:val="44"/>
          <w:szCs w:val="44"/>
        </w:rPr>
        <w:t>重庆市文化和旅游发展委员会</w:t>
      </w:r>
    </w:p>
    <w:p>
      <w:pPr>
        <w:spacing w:line="680" w:lineRule="exact"/>
        <w:jc w:val="center"/>
        <w:rPr>
          <w:rFonts w:ascii="方正小标宋_GBK" w:eastAsia="方正小标宋_GBK"/>
          <w:sz w:val="44"/>
          <w:szCs w:val="44"/>
        </w:rPr>
      </w:pPr>
      <w:r>
        <w:rPr>
          <w:rFonts w:hint="eastAsia" w:ascii="方正小标宋_GBK" w:eastAsia="方正小标宋_GBK"/>
          <w:sz w:val="44"/>
          <w:szCs w:val="44"/>
        </w:rPr>
        <w:t>关于组织开展</w:t>
      </w:r>
      <w:r>
        <w:rPr>
          <w:rFonts w:ascii="方正小标宋_GBK" w:eastAsia="方正小标宋_GBK"/>
          <w:sz w:val="44"/>
          <w:szCs w:val="44"/>
          <w:lang w:val="en"/>
        </w:rPr>
        <w:t>2022</w:t>
      </w:r>
      <w:r>
        <w:rPr>
          <w:rFonts w:hint="eastAsia" w:ascii="方正小标宋_GBK" w:eastAsia="方正小标宋_GBK"/>
          <w:sz w:val="44"/>
          <w:szCs w:val="44"/>
        </w:rPr>
        <w:t>年重庆市文化旅游领域课题项目申报工作的通知</w:t>
      </w:r>
      <w:bookmarkStart w:id="0" w:name="_GoBack"/>
      <w:bookmarkEnd w:id="0"/>
    </w:p>
    <w:p>
      <w:pPr>
        <w:pStyle w:val="2"/>
        <w:spacing w:before="0" w:after="0" w:line="594" w:lineRule="exact"/>
        <w:jc w:val="center"/>
      </w:pPr>
    </w:p>
    <w:p>
      <w:pPr>
        <w:adjustRightInd w:val="0"/>
        <w:snapToGrid w:val="0"/>
        <w:spacing w:line="594" w:lineRule="exact"/>
        <w:jc w:val="left"/>
        <w:rPr>
          <w:rFonts w:eastAsia="仿宋_GB2312"/>
          <w:kern w:val="0"/>
          <w:sz w:val="32"/>
          <w:szCs w:val="32"/>
        </w:rPr>
      </w:pPr>
      <w:r>
        <w:rPr>
          <w:rFonts w:eastAsia="方正仿宋_GBK"/>
          <w:snapToGrid w:val="0"/>
          <w:kern w:val="0"/>
          <w:sz w:val="32"/>
          <w:szCs w:val="32"/>
        </w:rPr>
        <w:t>各区县（自治县）文化旅游委，两江新区社发局、市场监管局，重庆高新区公共服务局，万盛经开区</w:t>
      </w:r>
      <w:r>
        <w:rPr>
          <w:rFonts w:hint="eastAsia" w:eastAsia="方正仿宋_GBK"/>
          <w:snapToGrid w:val="0"/>
          <w:kern w:val="0"/>
          <w:sz w:val="32"/>
          <w:szCs w:val="32"/>
        </w:rPr>
        <w:t>文化旅游局</w:t>
      </w:r>
      <w:r>
        <w:rPr>
          <w:rFonts w:eastAsia="方正仿宋_GBK"/>
          <w:snapToGrid w:val="0"/>
          <w:kern w:val="0"/>
          <w:sz w:val="32"/>
          <w:szCs w:val="32"/>
        </w:rPr>
        <w:t>，</w:t>
      </w:r>
      <w:r>
        <w:rPr>
          <w:rFonts w:hint="eastAsia" w:ascii="方正仿宋_GBK" w:hAnsi="方正仿宋_GBK" w:eastAsia="方正仿宋_GBK" w:cs="方正仿宋_GBK"/>
          <w:kern w:val="0"/>
          <w:sz w:val="32"/>
          <w:szCs w:val="32"/>
        </w:rPr>
        <w:t>有关高等院校和单位，</w:t>
      </w:r>
      <w:r>
        <w:rPr>
          <w:rFonts w:eastAsia="方正仿宋_GBK"/>
          <w:snapToGrid w:val="0"/>
          <w:kern w:val="0"/>
          <w:sz w:val="32"/>
          <w:szCs w:val="32"/>
        </w:rPr>
        <w:t>委属各单位</w:t>
      </w:r>
      <w:r>
        <w:rPr>
          <w:rFonts w:hint="eastAsia" w:eastAsia="方正仿宋_GBK"/>
          <w:snapToGrid w:val="0"/>
          <w:kern w:val="0"/>
          <w:sz w:val="32"/>
          <w:szCs w:val="32"/>
        </w:rPr>
        <w:t>，</w:t>
      </w:r>
      <w:r>
        <w:rPr>
          <w:rFonts w:eastAsia="方正仿宋_GBK"/>
          <w:snapToGrid w:val="0"/>
          <w:kern w:val="0"/>
          <w:sz w:val="32"/>
          <w:szCs w:val="32"/>
        </w:rPr>
        <w:t>机关各处室</w:t>
      </w:r>
      <w:r>
        <w:rPr>
          <w:rFonts w:eastAsia="仿宋_GB2312"/>
          <w:kern w:val="0"/>
          <w:sz w:val="32"/>
          <w:szCs w:val="32"/>
        </w:rPr>
        <w:t>：</w:t>
      </w:r>
    </w:p>
    <w:p>
      <w:pPr>
        <w:spacing w:line="594" w:lineRule="exact"/>
        <w:ind w:firstLine="640" w:firstLineChars="200"/>
        <w:rPr>
          <w:rFonts w:ascii="方正仿宋_GBK" w:eastAsia="方正仿宋_GBK"/>
          <w:sz w:val="32"/>
        </w:rPr>
      </w:pPr>
      <w:r>
        <w:rPr>
          <w:rFonts w:hint="eastAsia" w:ascii="方正仿宋_GBK" w:eastAsia="方正仿宋_GBK"/>
          <w:sz w:val="32"/>
        </w:rPr>
        <w:t>按照《重庆市社会科学规划项目管理办法》（以下简称《管理办法》）有关规定，结合年度工作安排，现将</w:t>
      </w:r>
      <w:r>
        <w:rPr>
          <w:rFonts w:ascii="方正仿宋_GBK" w:eastAsia="方正仿宋_GBK"/>
          <w:sz w:val="32"/>
          <w:lang w:val="en"/>
        </w:rPr>
        <w:t>2022</w:t>
      </w:r>
      <w:r>
        <w:rPr>
          <w:rFonts w:hint="eastAsia" w:ascii="方正仿宋_GBK" w:eastAsia="方正仿宋_GBK"/>
          <w:sz w:val="32"/>
        </w:rPr>
        <w:t>年重庆市文化旅游领域课题项目申报工作有关事项通知如下。</w:t>
      </w:r>
    </w:p>
    <w:p>
      <w:pPr>
        <w:adjustRightInd w:val="0"/>
        <w:snapToGrid w:val="0"/>
        <w:spacing w:line="594" w:lineRule="exact"/>
        <w:ind w:firstLine="640" w:firstLineChars="200"/>
        <w:jc w:val="left"/>
        <w:rPr>
          <w:rFonts w:eastAsia="方正黑体_GBK"/>
          <w:kern w:val="0"/>
          <w:sz w:val="32"/>
          <w:szCs w:val="32"/>
        </w:rPr>
      </w:pPr>
      <w:r>
        <w:rPr>
          <w:rFonts w:eastAsia="方正黑体_GBK"/>
          <w:kern w:val="0"/>
          <w:sz w:val="32"/>
          <w:szCs w:val="32"/>
        </w:rPr>
        <w:t>一、</w:t>
      </w:r>
      <w:r>
        <w:rPr>
          <w:rFonts w:hint="eastAsia" w:eastAsia="方正黑体_GBK"/>
          <w:kern w:val="0"/>
          <w:sz w:val="32"/>
          <w:szCs w:val="32"/>
        </w:rPr>
        <w:t>总体要求</w:t>
      </w:r>
    </w:p>
    <w:p>
      <w:pPr>
        <w:adjustRightInd w:val="0"/>
        <w:snapToGrid w:val="0"/>
        <w:spacing w:line="594" w:lineRule="exact"/>
        <w:ind w:firstLine="640" w:firstLineChars="200"/>
        <w:jc w:val="left"/>
        <w:rPr>
          <w:rFonts w:ascii="方正仿宋_GBK" w:eastAsia="方正仿宋_GBK"/>
          <w:sz w:val="32"/>
        </w:rPr>
      </w:pPr>
      <w:r>
        <w:rPr>
          <w:rFonts w:hint="eastAsia" w:ascii="方正仿宋_GBK" w:eastAsia="方正仿宋_GBK"/>
          <w:sz w:val="32"/>
        </w:rPr>
        <w:t>坚持以习近平新时代中国特色社会主义思想为指导，全面贯彻习近平总书记对重庆的系列重要指示精神和党中央决策部署，紧紧围绕以建设文化强市和世界知名旅游目的地为目标，按照“山水之城·美丽之地”目标定位和“行千里·致广大”价值定位，坚持理论创新、知识创新、实践创新，努力形成一批有价值、可转化的课题研究成果，为全市文化旅游高质量发展提供理论支撑，以实际行动迎接党的二十大和市第六次党代会胜利召开。</w:t>
      </w:r>
    </w:p>
    <w:p>
      <w:pPr>
        <w:adjustRightInd w:val="0"/>
        <w:snapToGrid w:val="0"/>
        <w:spacing w:line="594" w:lineRule="exact"/>
        <w:ind w:firstLine="640" w:firstLineChars="200"/>
        <w:jc w:val="left"/>
        <w:rPr>
          <w:rFonts w:eastAsia="方正黑体_GBK"/>
          <w:kern w:val="0"/>
          <w:sz w:val="32"/>
          <w:szCs w:val="32"/>
        </w:rPr>
      </w:pPr>
      <w:r>
        <w:rPr>
          <w:rFonts w:eastAsia="方正黑体_GBK"/>
          <w:kern w:val="0"/>
          <w:sz w:val="32"/>
          <w:szCs w:val="32"/>
        </w:rPr>
        <w:t>二、项目申请类别及</w:t>
      </w:r>
      <w:r>
        <w:rPr>
          <w:rFonts w:hint="eastAsia" w:eastAsia="方正黑体_GBK"/>
          <w:kern w:val="0"/>
          <w:sz w:val="32"/>
          <w:szCs w:val="32"/>
        </w:rPr>
        <w:t>课题指南</w:t>
      </w:r>
    </w:p>
    <w:p>
      <w:pPr>
        <w:adjustRightInd w:val="0"/>
        <w:snapToGrid w:val="0"/>
        <w:spacing w:line="594" w:lineRule="exact"/>
        <w:ind w:firstLine="640" w:firstLineChars="200"/>
        <w:jc w:val="left"/>
        <w:rPr>
          <w:rFonts w:ascii="方正仿宋_GBK" w:eastAsia="方正仿宋_GBK"/>
          <w:sz w:val="32"/>
        </w:rPr>
      </w:pPr>
      <w:r>
        <w:rPr>
          <w:rFonts w:hint="eastAsia" w:ascii="方正仿宋_GBK" w:eastAsia="方正仿宋_GBK"/>
          <w:sz w:val="32"/>
        </w:rPr>
        <w:t>项目分为“重点项目”“一般项目”“青年项目”类别。</w:t>
      </w:r>
    </w:p>
    <w:p>
      <w:pPr>
        <w:adjustRightInd w:val="0"/>
        <w:snapToGrid w:val="0"/>
        <w:spacing w:line="594" w:lineRule="exact"/>
        <w:ind w:firstLine="640" w:firstLineChars="200"/>
        <w:jc w:val="left"/>
        <w:rPr>
          <w:rFonts w:ascii="方正仿宋_GBK" w:eastAsia="方正仿宋_GBK"/>
          <w:sz w:val="32"/>
        </w:rPr>
      </w:pPr>
      <w:r>
        <w:rPr>
          <w:rFonts w:hint="eastAsia" w:ascii="方正仿宋_GBK" w:eastAsia="方正仿宋_GBK"/>
          <w:sz w:val="32"/>
        </w:rPr>
        <w:t>文化旅游课题项目需围绕文化旅游建设实践中的难点热点问题，加强战略性思考，开展前瞻性研究，深入实际广泛调查，体现服务决策的特点，届时将择优选取高质量项目推荐纳入年度市社科规划项目。</w:t>
      </w:r>
    </w:p>
    <w:p>
      <w:pPr>
        <w:adjustRightInd w:val="0"/>
        <w:snapToGrid w:val="0"/>
        <w:spacing w:line="594" w:lineRule="exact"/>
        <w:ind w:firstLine="640" w:firstLineChars="200"/>
        <w:jc w:val="left"/>
        <w:rPr>
          <w:rFonts w:ascii="方正仿宋_GBK" w:eastAsia="方正仿宋_GBK"/>
          <w:sz w:val="32"/>
        </w:rPr>
      </w:pPr>
      <w:r>
        <w:rPr>
          <w:rFonts w:hint="eastAsia" w:ascii="方正仿宋_GBK" w:eastAsia="方正仿宋_GBK"/>
          <w:sz w:val="32"/>
        </w:rPr>
        <w:t>申请人可参考以下课题研究方向申报课题，也可根据自身研究方向申报课题。</w:t>
      </w:r>
    </w:p>
    <w:p>
      <w:pPr>
        <w:adjustRightInd w:val="0"/>
        <w:snapToGrid w:val="0"/>
        <w:spacing w:line="594" w:lineRule="exact"/>
        <w:ind w:firstLine="640" w:firstLineChars="200"/>
        <w:jc w:val="left"/>
        <w:rPr>
          <w:rFonts w:ascii="方正楷体_GBK" w:eastAsia="方正楷体_GBK"/>
          <w:kern w:val="0"/>
          <w:sz w:val="32"/>
          <w:szCs w:val="32"/>
        </w:rPr>
      </w:pPr>
      <w:r>
        <w:rPr>
          <w:rFonts w:hint="eastAsia" w:ascii="方正楷体_GBK" w:eastAsia="方正楷体_GBK"/>
          <w:kern w:val="0"/>
          <w:sz w:val="32"/>
          <w:szCs w:val="32"/>
        </w:rPr>
        <w:t>（一）重点项目</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文化强市建设关键指标研究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文化和旅游领域改革思路及重点任务研究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文化、文物和旅游高质量发展研究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世界知名旅游目的地建设研究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文化和旅游促进共同富裕模式与经验研究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巴蜀文化旅游走廊建设研究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文旅助推国际消费中心城市建设研究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长江——尼罗河古水文设施遗产申遗路径研究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长江国家文化公园建设路径研究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打造富有巴渝文化特色的新型演艺空间研究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“剧本杀”内容审核与版权保护研究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“长嘉汇”都市演艺聚集区品牌打造研究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具有中国形象、中国风格、中国气派的艺术精品创作经验与实现路径研究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新冠肺炎疫情常态化防控背景下公共文化服务和旅游公共服务应对策略研究</w:t>
      </w:r>
    </w:p>
    <w:p>
      <w:pPr>
        <w:numPr>
          <w:ilvl w:val="0"/>
          <w:numId w:val="1"/>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文物科技创新研究</w:t>
      </w:r>
    </w:p>
    <w:p>
      <w:pPr>
        <w:adjustRightInd w:val="0"/>
        <w:snapToGrid w:val="0"/>
        <w:spacing w:line="594" w:lineRule="exact"/>
        <w:ind w:left="567"/>
        <w:jc w:val="left"/>
        <w:rPr>
          <w:rFonts w:ascii="方正楷体_GBK" w:eastAsia="方正楷体_GBK"/>
          <w:kern w:val="0"/>
          <w:sz w:val="32"/>
          <w:szCs w:val="32"/>
        </w:rPr>
      </w:pPr>
      <w:r>
        <w:rPr>
          <w:rFonts w:hint="eastAsia" w:ascii="方正楷体_GBK" w:eastAsia="方正楷体_GBK"/>
          <w:kern w:val="0"/>
          <w:sz w:val="32"/>
          <w:szCs w:val="32"/>
        </w:rPr>
        <w:t>（二）一般项目和青年项目</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文化和旅游促进乡村振兴实践经验与对策研究</w:t>
      </w:r>
    </w:p>
    <w:p>
      <w:pPr>
        <w:numPr>
          <w:ilvl w:val="0"/>
          <w:numId w:val="2"/>
        </w:numPr>
        <w:spacing w:line="594" w:lineRule="exact"/>
        <w:ind w:firstLine="689" w:firstLineChars="221"/>
        <w:rPr>
          <w:rFonts w:ascii="方正仿宋_GBK" w:eastAsia="方正仿宋_GBK"/>
          <w:spacing w:val="-4"/>
          <w:kern w:val="0"/>
          <w:sz w:val="32"/>
          <w:szCs w:val="32"/>
        </w:rPr>
      </w:pPr>
      <w:r>
        <w:rPr>
          <w:rFonts w:hint="eastAsia" w:ascii="方正仿宋_GBK" w:eastAsia="方正仿宋_GBK"/>
          <w:spacing w:val="-4"/>
          <w:kern w:val="0"/>
          <w:sz w:val="32"/>
          <w:szCs w:val="32"/>
        </w:rPr>
        <w:t>元宇宙概念的实践探索及其对文化和旅游发展的影响研究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现实题材戏剧演出情况调研</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新时代文艺人才培养研究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新时代美术馆高质量发展调研</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新时代传承弘扬红岩精神研究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中小石窟保护管理对策研究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新媒体环境下非遗文创传承发展</w:t>
      </w:r>
      <w:r>
        <w:rPr>
          <w:rFonts w:ascii="方正仿宋_GBK" w:eastAsia="方正仿宋_GBK"/>
          <w:kern w:val="0"/>
          <w:sz w:val="32"/>
          <w:szCs w:val="32"/>
          <w:lang w:val="en"/>
        </w:rPr>
        <w:t>研究</w:t>
      </w:r>
    </w:p>
    <w:p>
      <w:pPr>
        <w:numPr>
          <w:ilvl w:val="0"/>
          <w:numId w:val="2"/>
        </w:numPr>
        <w:spacing w:line="594" w:lineRule="exact"/>
        <w:ind w:firstLine="707" w:firstLineChars="221"/>
        <w:rPr>
          <w:rFonts w:ascii="方正仿宋_GBK" w:eastAsia="方正仿宋_GBK"/>
          <w:kern w:val="0"/>
          <w:sz w:val="32"/>
          <w:szCs w:val="32"/>
        </w:rPr>
      </w:pPr>
      <w:r>
        <w:rPr>
          <w:rFonts w:ascii="方正仿宋_GBK" w:hAnsi="方正仿宋_GBK" w:eastAsia="方正仿宋_GBK" w:cs="方正仿宋_GBK"/>
          <w:sz w:val="32"/>
          <w:szCs w:val="32"/>
        </w:rPr>
        <w:t>武陵文旅融合发展</w:t>
      </w:r>
      <w:r>
        <w:rPr>
          <w:rFonts w:hint="eastAsia" w:ascii="方正仿宋_GBK" w:hAnsi="方正仿宋_GBK" w:eastAsia="方正仿宋_GBK" w:cs="方正仿宋_GBK"/>
          <w:sz w:val="32"/>
          <w:szCs w:val="32"/>
        </w:rPr>
        <w:t>路径研究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川剧艺术普及与传承</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新型公共文化空间建设研究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智慧图书馆建设与服务研究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社会力量参与公共文化服务运营管理机制研究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博物馆资源融入中小学教育实践课堂调研</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非遗传承人群培育现状、问题及对策研究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数字文化产业高质量发展研究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培育发展夜间文化和旅游消费新业态新模式调研</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文创产品开发过程中秉持正确历史观、价值观研究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我市避暑度假旅游产业发展现状、趋势与对策研究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旅游服务品牌建设、培育和评价体系研究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旅游民宿产业发展情况调研</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大众旅游时代旅行社创新发展研究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文旅领域廉政文化构建路径研究</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“不合理低价游”执法对策调研</w:t>
      </w:r>
    </w:p>
    <w:p>
      <w:pPr>
        <w:numPr>
          <w:ilvl w:val="0"/>
          <w:numId w:val="2"/>
        </w:numPr>
        <w:spacing w:line="594" w:lineRule="exact"/>
        <w:ind w:firstLine="707" w:firstLineChars="221"/>
        <w:rPr>
          <w:rFonts w:ascii="方正仿宋_GBK" w:eastAsia="方正仿宋_GBK"/>
          <w:kern w:val="0"/>
          <w:sz w:val="32"/>
          <w:szCs w:val="32"/>
        </w:rPr>
      </w:pPr>
      <w:r>
        <w:rPr>
          <w:rFonts w:hint="eastAsia" w:ascii="方正仿宋_GBK" w:eastAsia="方正仿宋_GBK"/>
          <w:kern w:val="0"/>
          <w:sz w:val="32"/>
          <w:szCs w:val="32"/>
        </w:rPr>
        <w:t>文化和旅游领域国际传播能力建设研究</w:t>
      </w:r>
    </w:p>
    <w:p>
      <w:pPr>
        <w:adjustRightInd w:val="0"/>
        <w:snapToGrid w:val="0"/>
        <w:spacing w:line="594" w:lineRule="exact"/>
        <w:ind w:firstLine="640" w:firstLineChars="200"/>
        <w:jc w:val="left"/>
        <w:rPr>
          <w:rFonts w:eastAsia="方正黑体_GBK"/>
          <w:kern w:val="0"/>
          <w:sz w:val="32"/>
          <w:szCs w:val="32"/>
        </w:rPr>
      </w:pPr>
      <w:r>
        <w:rPr>
          <w:rFonts w:hint="eastAsia" w:eastAsia="方正黑体_GBK"/>
          <w:kern w:val="0"/>
          <w:sz w:val="32"/>
          <w:szCs w:val="32"/>
        </w:rPr>
        <w:t>三、</w:t>
      </w:r>
      <w:r>
        <w:rPr>
          <w:rFonts w:eastAsia="方正黑体_GBK"/>
          <w:kern w:val="0"/>
          <w:sz w:val="32"/>
          <w:szCs w:val="32"/>
        </w:rPr>
        <w:t>项目申请人的条件</w:t>
      </w:r>
    </w:p>
    <w:p>
      <w:pPr>
        <w:numPr>
          <w:ilvl w:val="0"/>
          <w:numId w:val="3"/>
        </w:numPr>
        <w:spacing w:line="594"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rPr>
        <w:t>原则上应在重庆市内工作，遵纪守法，具有独立组织开展研究的能力，且能够承担实质性研究工作；</w:t>
      </w:r>
    </w:p>
    <w:p>
      <w:pPr>
        <w:numPr>
          <w:ilvl w:val="0"/>
          <w:numId w:val="3"/>
        </w:numPr>
        <w:spacing w:line="594" w:lineRule="exact"/>
        <w:ind w:firstLine="64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具有副高级及以上专业技术职称（行政职务副处级及以上），或者具有博士学位；</w:t>
      </w:r>
    </w:p>
    <w:p>
      <w:pPr>
        <w:numPr>
          <w:ilvl w:val="0"/>
          <w:numId w:val="3"/>
        </w:numPr>
        <w:spacing w:line="594"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申请重点项目者，一般应作为负责人主持完成过省部级及以上社科项目；青年项目申请人（包括项目组成员）年龄不得超过39周岁（以申报通知的时间为准）；</w:t>
      </w:r>
    </w:p>
    <w:p>
      <w:pPr>
        <w:numPr>
          <w:ilvl w:val="0"/>
          <w:numId w:val="3"/>
        </w:numPr>
        <w:autoSpaceDE w:val="0"/>
        <w:autoSpaceDN w:val="0"/>
        <w:spacing w:line="594"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申请人当年度原则上只能申报一个项目，且无在研的本市文化和旅游课题研究项目或者市社科规划项目，项目组成员同年最多可参与两个项目；</w:t>
      </w:r>
    </w:p>
    <w:p>
      <w:pPr>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（五）项目参加者或推荐人必须征得本人同意，否则视为违规申报，一经发现将取消申报资格。</w:t>
      </w:r>
    </w:p>
    <w:p>
      <w:pPr>
        <w:adjustRightInd w:val="0"/>
        <w:snapToGrid w:val="0"/>
        <w:spacing w:line="594" w:lineRule="exact"/>
        <w:ind w:firstLine="640" w:firstLineChars="200"/>
        <w:jc w:val="left"/>
        <w:rPr>
          <w:rFonts w:eastAsia="方正黑体_GBK"/>
          <w:kern w:val="0"/>
          <w:sz w:val="32"/>
          <w:szCs w:val="32"/>
        </w:rPr>
      </w:pPr>
      <w:r>
        <w:rPr>
          <w:rFonts w:hint="eastAsia" w:eastAsia="方正黑体_GBK"/>
          <w:kern w:val="0"/>
          <w:sz w:val="32"/>
          <w:szCs w:val="32"/>
        </w:rPr>
        <w:t>四</w:t>
      </w:r>
      <w:r>
        <w:rPr>
          <w:rFonts w:eastAsia="方正黑体_GBK"/>
          <w:kern w:val="0"/>
          <w:sz w:val="32"/>
          <w:szCs w:val="32"/>
        </w:rPr>
        <w:t>、限制申报情形</w:t>
      </w:r>
    </w:p>
    <w:p>
      <w:pPr>
        <w:adjustRightInd w:val="0"/>
        <w:snapToGrid w:val="0"/>
        <w:spacing w:line="594" w:lineRule="exact"/>
        <w:ind w:firstLine="640" w:firstLineChars="200"/>
        <w:jc w:val="left"/>
        <w:rPr>
          <w:rFonts w:ascii="方正仿宋_GBK" w:hAnsi="方正仿宋_GBK" w:eastAsia="方正仿宋_GBK" w:cs="方正仿宋_GBK"/>
          <w:sz w:val="32"/>
        </w:rPr>
      </w:pPr>
      <w:r>
        <w:rPr>
          <w:rFonts w:hint="eastAsia" w:ascii="方正仿宋_GBK" w:hAnsi="方正仿宋_GBK" w:eastAsia="方正仿宋_GBK" w:cs="方正仿宋_GBK"/>
          <w:sz w:val="32"/>
        </w:rPr>
        <w:t>具有下列情形之一者不得申请：</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（一）承担国家社会科学基金项目、国家自然科学基金项目尚未结项的；</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（二）承担各类重庆市社会科学规划项目尚未结项的；</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（三）重庆市社科规划项目被终止或被撤销未到期的；</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（四）获得省部级及以上立项资助的，同年度不能申报，其课题组成员也不能作为负责人以内容基本相同或相近选题申请；</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（五）以上未结项指在本通知发出之日未获得结项证书的。</w:t>
      </w:r>
    </w:p>
    <w:p>
      <w:pPr>
        <w:adjustRightInd w:val="0"/>
        <w:snapToGrid w:val="0"/>
        <w:spacing w:line="594" w:lineRule="exact"/>
        <w:ind w:firstLine="640" w:firstLineChars="200"/>
        <w:jc w:val="left"/>
        <w:rPr>
          <w:rFonts w:eastAsia="方正黑体_GBK"/>
          <w:kern w:val="0"/>
          <w:sz w:val="32"/>
          <w:szCs w:val="32"/>
        </w:rPr>
      </w:pPr>
      <w:r>
        <w:rPr>
          <w:rFonts w:hint="eastAsia" w:eastAsia="方正黑体_GBK"/>
          <w:kern w:val="0"/>
          <w:sz w:val="32"/>
          <w:szCs w:val="32"/>
        </w:rPr>
        <w:t>五</w:t>
      </w:r>
      <w:r>
        <w:rPr>
          <w:rFonts w:eastAsia="方正黑体_GBK"/>
          <w:kern w:val="0"/>
          <w:sz w:val="32"/>
          <w:szCs w:val="32"/>
        </w:rPr>
        <w:t xml:space="preserve">、申报程序 </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项目申请人填写《重庆市文化和旅游课题研究项目申报书》并经所在单位科研管理部门审核通过加盖公章后，将扫描件发送至邮箱：57703627@qq.com</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原件寄送至：重庆市渝中区枇杷山正街93号603室 王静收</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联系人：王静、王美木</w:t>
      </w:r>
    </w:p>
    <w:p>
      <w:pPr>
        <w:adjustRightInd w:val="0"/>
        <w:snapToGrid w:val="0"/>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  话：63880165、15023331569</w:t>
      </w:r>
    </w:p>
    <w:p>
      <w:pPr>
        <w:adjustRightInd w:val="0"/>
        <w:snapToGrid w:val="0"/>
        <w:spacing w:line="594" w:lineRule="exact"/>
        <w:ind w:firstLine="640" w:firstLineChars="200"/>
        <w:jc w:val="left"/>
        <w:rPr>
          <w:rFonts w:ascii="方正仿宋_GBK" w:hAnsi="方正仿宋_GBK" w:eastAsia="方正仿宋_GBK" w:cs="方正仿宋_GBK"/>
          <w:spacing w:val="-4"/>
          <w:kern w:val="0"/>
          <w:sz w:val="32"/>
          <w:szCs w:val="32"/>
        </w:rPr>
      </w:pPr>
      <w:r>
        <w:rPr>
          <w:rFonts w:hint="eastAsia" w:ascii="方正仿宋_GBK" w:hAnsi="方正仿宋_GBK" w:eastAsia="方正仿宋_GBK" w:cs="方正仿宋_GBK"/>
          <w:kern w:val="0"/>
          <w:sz w:val="32"/>
          <w:szCs w:val="32"/>
        </w:rPr>
        <w:t>申请人须如实填写有关信息，如</w:t>
      </w:r>
      <w:r>
        <w:rPr>
          <w:rFonts w:hint="eastAsia" w:ascii="方正仿宋_GBK" w:hAnsi="方正仿宋_GBK" w:eastAsia="方正仿宋_GBK" w:cs="方正仿宋_GBK"/>
          <w:spacing w:val="-4"/>
          <w:kern w:val="0"/>
          <w:sz w:val="32"/>
          <w:szCs w:val="32"/>
        </w:rPr>
        <w:t>有不实，一律视为违规，取消当年申报资格，并记入信誉档案。</w:t>
      </w:r>
    </w:p>
    <w:p>
      <w:pPr>
        <w:adjustRightInd w:val="0"/>
        <w:snapToGrid w:val="0"/>
        <w:spacing w:line="594" w:lineRule="exact"/>
        <w:ind w:firstLine="640" w:firstLineChars="200"/>
        <w:jc w:val="left"/>
        <w:rPr>
          <w:rFonts w:eastAsia="方正黑体_GBK"/>
          <w:kern w:val="0"/>
          <w:sz w:val="32"/>
          <w:szCs w:val="32"/>
        </w:rPr>
      </w:pPr>
      <w:r>
        <w:rPr>
          <w:rFonts w:hint="eastAsia" w:eastAsia="方正黑体_GBK"/>
          <w:kern w:val="0"/>
          <w:sz w:val="32"/>
          <w:szCs w:val="32"/>
        </w:rPr>
        <w:t>六</w:t>
      </w:r>
      <w:r>
        <w:rPr>
          <w:rFonts w:eastAsia="方正黑体_GBK"/>
          <w:kern w:val="0"/>
          <w:sz w:val="32"/>
          <w:szCs w:val="32"/>
        </w:rPr>
        <w:t>、申报时间</w:t>
      </w:r>
    </w:p>
    <w:p>
      <w:pPr>
        <w:adjustRightInd w:val="0"/>
        <w:snapToGrid w:val="0"/>
        <w:spacing w:line="594" w:lineRule="exact"/>
        <w:ind w:firstLine="566" w:firstLineChars="177"/>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项目申请人填报材料提交的截止时间：</w:t>
      </w:r>
      <w:r>
        <w:rPr>
          <w:rFonts w:hint="eastAsia" w:ascii="方正仿宋_GBK" w:hAnsi="方正仿宋_GBK" w:eastAsia="方正仿宋_GBK" w:cs="方正仿宋_GBK"/>
          <w:kern w:val="0"/>
          <w:sz w:val="32"/>
          <w:szCs w:val="32"/>
          <w:lang w:val="en"/>
        </w:rPr>
        <w:t>2022</w:t>
      </w:r>
      <w:r>
        <w:rPr>
          <w:rFonts w:hint="eastAsia" w:ascii="方正仿宋_GBK" w:hAnsi="方正仿宋_GBK" w:eastAsia="方正仿宋_GBK" w:cs="方正仿宋_GBK"/>
          <w:kern w:val="0"/>
          <w:sz w:val="32"/>
          <w:szCs w:val="32"/>
        </w:rPr>
        <w:t>年5月31日。</w:t>
      </w:r>
    </w:p>
    <w:p>
      <w:pPr>
        <w:adjustRightInd w:val="0"/>
        <w:snapToGrid w:val="0"/>
        <w:spacing w:line="594" w:lineRule="exact"/>
        <w:ind w:firstLine="566" w:firstLineChars="177"/>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申请人所在单位审核后提交的截止时间：</w:t>
      </w:r>
      <w:r>
        <w:rPr>
          <w:rFonts w:hint="eastAsia" w:ascii="方正仿宋_GBK" w:hAnsi="方正仿宋_GBK" w:eastAsia="方正仿宋_GBK" w:cs="方正仿宋_GBK"/>
          <w:kern w:val="0"/>
          <w:sz w:val="32"/>
          <w:szCs w:val="32"/>
          <w:lang w:val="en"/>
        </w:rPr>
        <w:t>2022</w:t>
      </w:r>
      <w:r>
        <w:rPr>
          <w:rFonts w:hint="eastAsia" w:ascii="方正仿宋_GBK" w:hAnsi="方正仿宋_GBK" w:eastAsia="方正仿宋_GBK" w:cs="方正仿宋_GBK"/>
          <w:kern w:val="0"/>
          <w:sz w:val="32"/>
          <w:szCs w:val="32"/>
        </w:rPr>
        <w:t>年6月10日。</w:t>
      </w:r>
    </w:p>
    <w:p>
      <w:pPr>
        <w:spacing w:line="594" w:lineRule="exact"/>
        <w:ind w:firstLine="660"/>
        <w:rPr>
          <w:rFonts w:ascii="方正仿宋_GBK" w:hAnsi="方正仿宋_GBK" w:eastAsia="方正仿宋_GBK" w:cs="方正仿宋_GBK"/>
          <w:kern w:val="0"/>
          <w:sz w:val="32"/>
          <w:szCs w:val="32"/>
        </w:rPr>
      </w:pPr>
    </w:p>
    <w:p>
      <w:pPr>
        <w:spacing w:line="594" w:lineRule="exact"/>
        <w:ind w:firstLine="66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附件：重庆市文化和旅游课题研究项目申报书</w:t>
      </w:r>
    </w:p>
    <w:p>
      <w:pPr>
        <w:spacing w:line="594" w:lineRule="exact"/>
        <w:ind w:firstLine="660"/>
        <w:rPr>
          <w:rFonts w:ascii="方正仿宋_GBK" w:hAnsi="方正仿宋_GBK" w:eastAsia="方正仿宋_GBK" w:cs="方正仿宋_GBK"/>
          <w:kern w:val="0"/>
          <w:sz w:val="32"/>
          <w:szCs w:val="32"/>
        </w:rPr>
      </w:pPr>
    </w:p>
    <w:p>
      <w:pPr>
        <w:spacing w:line="594" w:lineRule="exact"/>
        <w:ind w:firstLine="660"/>
        <w:rPr>
          <w:rFonts w:ascii="方正仿宋_GBK" w:hAnsi="方正仿宋_GBK" w:eastAsia="方正仿宋_GBK" w:cs="方正仿宋_GBK"/>
          <w:kern w:val="0"/>
          <w:sz w:val="32"/>
          <w:szCs w:val="32"/>
        </w:rPr>
      </w:pP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重庆市文化和旅游发展委员会</w:t>
      </w:r>
    </w:p>
    <w:p>
      <w:pPr>
        <w:spacing w:line="594" w:lineRule="exact"/>
        <w:ind w:right="1260" w:rightChars="600"/>
        <w:jc w:val="right"/>
        <w:rPr>
          <w:rFonts w:ascii="方正仿宋_GBK" w:eastAsia="方正仿宋_GBK"/>
          <w:sz w:val="32"/>
        </w:rPr>
      </w:pPr>
      <w:r>
        <w:rPr>
          <w:rFonts w:hint="eastAsia" w:ascii="方正仿宋_GBK" w:eastAsia="方正仿宋_GBK"/>
          <w:sz w:val="32"/>
        </w:rPr>
        <w:t xml:space="preserve">2022年5月7日    </w:t>
      </w:r>
    </w:p>
    <w:p>
      <w:r>
        <w:rPr>
          <w:rFonts w:eastAsia="仿宋_GB2312"/>
          <w:kern w:val="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69464"/>
    <w:multiLevelType w:val="singleLevel"/>
    <w:tmpl w:val="FF169464"/>
    <w:lvl w:ilvl="0" w:tentative="0">
      <w:start w:val="1"/>
      <w:numFmt w:val="chineseCounting"/>
      <w:suff w:val="nothing"/>
      <w:lvlText w:val="（%1）"/>
      <w:lvlJc w:val="left"/>
      <w:rPr>
        <w:rFonts w:hint="eastAsia"/>
        <w:lang w:val="en-US"/>
      </w:rPr>
    </w:lvl>
  </w:abstractNum>
  <w:abstractNum w:abstractNumId="1">
    <w:nsid w:val="FFFE4109"/>
    <w:multiLevelType w:val="multilevel"/>
    <w:tmpl w:val="FFFE4109"/>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A556D14"/>
    <w:multiLevelType w:val="multilevel"/>
    <w:tmpl w:val="4A556D14"/>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2I0YjQ3MjU0MWJkMTkxZTYyMjFkZjJlYmVjY2QifQ=="/>
  </w:docVars>
  <w:rsids>
    <w:rsidRoot w:val="7EF23B66"/>
    <w:rsid w:val="7EF2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2022-05-11T08:55:00Z</dcterms:created>
  <dc:creator>yoyager</dc:creator>
  <cp:lastModifiedBy>yoyager</cp:lastModifiedBy>
  <dcterms:modified xsi:type="dcterms:W3CDTF">2022-05-11T09:01:59Z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E0F77FF88925428EA146017CDBCC6DB1</vt:lpwstr>
  </property>
</Properties>
</file>